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bookmarkStart w:id="0" w:name="_GoBack"/>
      <w:bookmarkEnd w:id="0"/>
    </w:p>
    <w:p w:rsidR="0060044D" w:rsidRDefault="0060044D" w:rsidP="0060044D"/>
    <w:p w:rsidR="0060044D" w:rsidRDefault="0060044D" w:rsidP="0060044D"/>
    <w:p w:rsidR="0060044D" w:rsidRPr="00F575A9" w:rsidRDefault="0060044D" w:rsidP="0060044D">
      <w:pPr>
        <w:pStyle w:val="Ttulo4"/>
        <w:spacing w:line="360" w:lineRule="auto"/>
        <w:rPr>
          <w:rFonts w:asciiTheme="minorHAnsi" w:hAnsiTheme="minorHAnsi" w:cs="Arial"/>
          <w:b/>
          <w:i/>
          <w:sz w:val="26"/>
          <w:szCs w:val="24"/>
          <w:u w:val="none"/>
        </w:rPr>
      </w:pP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PORTARIA Nº </w:t>
      </w:r>
      <w:r>
        <w:rPr>
          <w:rFonts w:asciiTheme="minorHAnsi" w:hAnsiTheme="minorHAnsi" w:cs="Arial"/>
          <w:b/>
          <w:i/>
          <w:sz w:val="26"/>
          <w:szCs w:val="24"/>
          <w:u w:val="none"/>
        </w:rPr>
        <w:t>55</w:t>
      </w: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/2013-GAB-PGM 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575A9">
        <w:rPr>
          <w:rFonts w:asciiTheme="minorHAnsi" w:hAnsiTheme="minorHAnsi" w:cs="Arial"/>
          <w:sz w:val="24"/>
          <w:szCs w:val="24"/>
        </w:rPr>
        <w:tab/>
      </w:r>
      <w:r w:rsidRPr="00F575A9">
        <w:rPr>
          <w:rFonts w:asciiTheme="minorHAnsi" w:hAnsiTheme="minorHAnsi" w:cs="Arial"/>
          <w:b/>
          <w:sz w:val="24"/>
          <w:szCs w:val="24"/>
        </w:rPr>
        <w:t>O PROCURADOR-GERAL DO MUNICÍPIO DE TERESINA,</w:t>
      </w:r>
      <w:r w:rsidRPr="00F575A9">
        <w:rPr>
          <w:rFonts w:asciiTheme="minorHAnsi" w:hAnsiTheme="minorHAnsi" w:cs="Arial"/>
          <w:sz w:val="24"/>
          <w:szCs w:val="24"/>
        </w:rPr>
        <w:t xml:space="preserve"> no uso de suas atribuições legais, nos termos do art. 6º, VII, XIV, da Lei Complementar nº 2.626, de 30 de dezembro de 1997,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F575A9">
        <w:rPr>
          <w:rFonts w:asciiTheme="minorHAnsi" w:hAnsiTheme="minorHAnsi" w:cs="Arial"/>
          <w:b/>
          <w:i/>
          <w:sz w:val="24"/>
          <w:szCs w:val="24"/>
        </w:rPr>
        <w:tab/>
        <w:t>R E S O L V E: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BB7FD0" w:rsidRDefault="0060044D" w:rsidP="0060044D">
      <w:pPr>
        <w:pStyle w:val="Corpodetexto"/>
        <w:rPr>
          <w:rFonts w:asciiTheme="minorHAnsi" w:hAnsiTheme="minorHAnsi" w:cs="Arial"/>
          <w:sz w:val="24"/>
          <w:szCs w:val="24"/>
        </w:rPr>
      </w:pPr>
      <w:r w:rsidRPr="00BB7FD0">
        <w:rPr>
          <w:rFonts w:asciiTheme="minorHAnsi" w:hAnsiTheme="minorHAnsi" w:cs="Arial"/>
          <w:sz w:val="24"/>
          <w:szCs w:val="24"/>
        </w:rPr>
        <w:t xml:space="preserve"> </w:t>
      </w:r>
      <w:r w:rsidRPr="00BB7FD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Lotar a servidora </w:t>
      </w:r>
      <w:r>
        <w:rPr>
          <w:rFonts w:asciiTheme="minorHAnsi" w:hAnsiTheme="minorHAnsi"/>
          <w:b/>
          <w:sz w:val="24"/>
        </w:rPr>
        <w:t>CONCEIÇÃO DE MARIA MORAES NOGUEIRA</w:t>
      </w:r>
      <w:r w:rsidRPr="00BB7FD0">
        <w:rPr>
          <w:rFonts w:asciiTheme="minorHAnsi" w:hAnsiTheme="minorHAnsi" w:cs="Arial"/>
          <w:sz w:val="24"/>
          <w:szCs w:val="24"/>
        </w:rPr>
        <w:t xml:space="preserve"> </w:t>
      </w:r>
      <w:r w:rsidR="00017688">
        <w:rPr>
          <w:rFonts w:asciiTheme="minorHAnsi" w:hAnsiTheme="minorHAnsi" w:cs="Arial"/>
          <w:sz w:val="24"/>
          <w:szCs w:val="24"/>
        </w:rPr>
        <w:t>na Chefia de Gabinete</w:t>
      </w:r>
      <w:r w:rsidR="00017688" w:rsidRPr="00071EFE">
        <w:rPr>
          <w:rFonts w:asciiTheme="minorHAnsi" w:hAnsiTheme="minorHAnsi" w:cs="Arial"/>
          <w:sz w:val="24"/>
          <w:szCs w:val="24"/>
        </w:rPr>
        <w:t>, da Procuradoria-Geral do Município</w:t>
      </w:r>
      <w:r>
        <w:rPr>
          <w:rFonts w:asciiTheme="minorHAnsi" w:hAnsiTheme="minorHAnsi" w:cs="Arial"/>
          <w:sz w:val="24"/>
          <w:szCs w:val="24"/>
        </w:rPr>
        <w:t>, com efeitos a 21.08</w:t>
      </w:r>
      <w:r w:rsidRPr="00BB7FD0">
        <w:rPr>
          <w:rFonts w:asciiTheme="minorHAnsi" w:hAnsiTheme="minorHAnsi" w:cs="Arial"/>
          <w:sz w:val="24"/>
          <w:szCs w:val="24"/>
        </w:rPr>
        <w:t>.2013.</w:t>
      </w:r>
    </w:p>
    <w:p w:rsidR="0060044D" w:rsidRPr="00F575A9" w:rsidRDefault="0060044D" w:rsidP="0060044D">
      <w:pPr>
        <w:pStyle w:val="Ttulo4"/>
        <w:spacing w:line="360" w:lineRule="auto"/>
        <w:rPr>
          <w:rFonts w:asciiTheme="minorHAnsi" w:hAnsiTheme="minorHAnsi" w:cs="Arial"/>
          <w:sz w:val="24"/>
          <w:szCs w:val="24"/>
          <w:u w:val="none"/>
        </w:rPr>
      </w:pPr>
      <w:r w:rsidRPr="00F575A9">
        <w:rPr>
          <w:rFonts w:asciiTheme="minorHAnsi" w:hAnsiTheme="minorHAnsi" w:cs="Arial"/>
          <w:sz w:val="24"/>
          <w:szCs w:val="24"/>
          <w:u w:val="none"/>
        </w:rPr>
        <w:tab/>
        <w:t>Cientifique-se.</w:t>
      </w:r>
    </w:p>
    <w:p w:rsidR="0060044D" w:rsidRPr="00F575A9" w:rsidRDefault="0060044D" w:rsidP="0060044D">
      <w:pPr>
        <w:pStyle w:val="Ttulo4"/>
        <w:spacing w:line="360" w:lineRule="auto"/>
        <w:rPr>
          <w:rFonts w:asciiTheme="minorHAnsi" w:hAnsiTheme="minorHAnsi" w:cs="Arial"/>
          <w:sz w:val="24"/>
          <w:szCs w:val="24"/>
          <w:u w:val="none"/>
        </w:rPr>
      </w:pPr>
      <w:r w:rsidRPr="00F575A9">
        <w:rPr>
          <w:rFonts w:asciiTheme="minorHAnsi" w:hAnsiTheme="minorHAnsi" w:cs="Arial"/>
          <w:sz w:val="24"/>
          <w:szCs w:val="24"/>
          <w:u w:val="none"/>
        </w:rPr>
        <w:t xml:space="preserve"> </w:t>
      </w:r>
      <w:r w:rsidRPr="00F575A9">
        <w:rPr>
          <w:rFonts w:asciiTheme="minorHAnsi" w:hAnsiTheme="minorHAnsi" w:cs="Arial"/>
          <w:sz w:val="24"/>
          <w:szCs w:val="24"/>
          <w:u w:val="none"/>
        </w:rPr>
        <w:tab/>
        <w:t>Cumpra-se.</w:t>
      </w:r>
    </w:p>
    <w:p w:rsidR="0060044D" w:rsidRPr="00F575A9" w:rsidRDefault="0060044D" w:rsidP="0060044D">
      <w:pPr>
        <w:pStyle w:val="Ttulo4"/>
        <w:rPr>
          <w:rFonts w:asciiTheme="minorHAnsi" w:hAnsiTheme="minorHAnsi" w:cs="Arial"/>
          <w:sz w:val="24"/>
          <w:szCs w:val="24"/>
          <w:u w:val="none"/>
        </w:rPr>
      </w:pPr>
      <w:r w:rsidRPr="00F575A9">
        <w:rPr>
          <w:rFonts w:asciiTheme="minorHAnsi" w:hAnsiTheme="minorHAnsi" w:cs="Arial"/>
          <w:sz w:val="24"/>
          <w:szCs w:val="24"/>
          <w:u w:val="none"/>
        </w:rPr>
        <w:t xml:space="preserve"> 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575A9">
        <w:rPr>
          <w:rFonts w:asciiTheme="minorHAnsi" w:hAnsiTheme="minorHAnsi" w:cs="Arial"/>
          <w:sz w:val="24"/>
          <w:szCs w:val="24"/>
        </w:rPr>
        <w:tab/>
      </w:r>
      <w:r w:rsidRPr="00F575A9">
        <w:rPr>
          <w:rStyle w:val="TtulodoLivro"/>
          <w:rFonts w:asciiTheme="minorHAnsi" w:hAnsiTheme="minorHAnsi"/>
          <w:sz w:val="24"/>
          <w:szCs w:val="24"/>
        </w:rPr>
        <w:t>Gabinete do Procurador-Geral do Município de Teresina</w:t>
      </w:r>
      <w:r>
        <w:rPr>
          <w:rFonts w:asciiTheme="minorHAnsi" w:hAnsiTheme="minorHAnsi" w:cs="Arial"/>
          <w:sz w:val="24"/>
          <w:szCs w:val="24"/>
        </w:rPr>
        <w:t>, em 21</w:t>
      </w:r>
      <w:r w:rsidRPr="00F575A9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agosto de 2013</w:t>
      </w:r>
      <w:r w:rsidRPr="00F575A9">
        <w:rPr>
          <w:rFonts w:asciiTheme="minorHAnsi" w:hAnsiTheme="minorHAnsi" w:cs="Arial"/>
          <w:sz w:val="24"/>
          <w:szCs w:val="24"/>
        </w:rPr>
        <w:t>.</w:t>
      </w:r>
    </w:p>
    <w:p w:rsidR="0060044D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rPr>
          <w:rFonts w:asciiTheme="minorHAnsi" w:hAnsiTheme="minorHAnsi" w:cs="Arial"/>
          <w:sz w:val="24"/>
          <w:szCs w:val="24"/>
        </w:rPr>
      </w:pPr>
    </w:p>
    <w:p w:rsidR="0060044D" w:rsidRPr="009E2E81" w:rsidRDefault="00BA030A" w:rsidP="0060044D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Cláudio Moreira do Rêgo</w:t>
      </w:r>
      <w:r w:rsidR="0060044D">
        <w:rPr>
          <w:rFonts w:asciiTheme="minorHAnsi" w:hAnsiTheme="minorHAnsi" w:cs="Arial"/>
          <w:sz w:val="24"/>
          <w:szCs w:val="24"/>
        </w:rPr>
        <w:t xml:space="preserve"> Filho</w:t>
      </w:r>
    </w:p>
    <w:p w:rsidR="0060044D" w:rsidRPr="00F575A9" w:rsidRDefault="0060044D" w:rsidP="0060044D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575A9">
        <w:rPr>
          <w:rFonts w:asciiTheme="minorHAnsi" w:hAnsiTheme="minorHAnsi" w:cs="Arial"/>
          <w:b/>
          <w:sz w:val="24"/>
          <w:szCs w:val="24"/>
        </w:rPr>
        <w:t>Procurador-Geral do Município</w:t>
      </w:r>
    </w:p>
    <w:p w:rsidR="0060044D" w:rsidRDefault="0060044D" w:rsidP="0060044D">
      <w:pPr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/>
    <w:p w:rsidR="00A37E25" w:rsidRPr="00F575A9" w:rsidRDefault="00A37E25" w:rsidP="00A37E25">
      <w:pPr>
        <w:pStyle w:val="Ttulo4"/>
        <w:spacing w:line="360" w:lineRule="auto"/>
        <w:rPr>
          <w:rFonts w:asciiTheme="minorHAnsi" w:hAnsiTheme="minorHAnsi" w:cs="Arial"/>
          <w:b/>
          <w:i/>
          <w:sz w:val="26"/>
          <w:szCs w:val="24"/>
          <w:u w:val="none"/>
        </w:rPr>
      </w:pP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PORTARIA Nº </w:t>
      </w:r>
      <w:r>
        <w:rPr>
          <w:rFonts w:asciiTheme="minorHAnsi" w:hAnsiTheme="minorHAnsi" w:cs="Arial"/>
          <w:b/>
          <w:i/>
          <w:sz w:val="26"/>
          <w:szCs w:val="24"/>
          <w:u w:val="none"/>
        </w:rPr>
        <w:t>63</w:t>
      </w: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/2013-GAB-PGM </w:t>
      </w: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575A9">
        <w:rPr>
          <w:rFonts w:asciiTheme="minorHAnsi" w:hAnsiTheme="minorHAnsi" w:cs="Arial"/>
          <w:sz w:val="24"/>
          <w:szCs w:val="24"/>
        </w:rPr>
        <w:tab/>
      </w:r>
      <w:r w:rsidRPr="00F575A9">
        <w:rPr>
          <w:rFonts w:asciiTheme="minorHAnsi" w:hAnsiTheme="minorHAnsi" w:cs="Arial"/>
          <w:b/>
          <w:sz w:val="24"/>
          <w:szCs w:val="24"/>
        </w:rPr>
        <w:t>O PROCURADOR-GERAL DO MUNICÍPIO DE TERESINA,</w:t>
      </w:r>
      <w:r w:rsidRPr="00F575A9">
        <w:rPr>
          <w:rFonts w:asciiTheme="minorHAnsi" w:hAnsiTheme="minorHAnsi" w:cs="Arial"/>
          <w:sz w:val="24"/>
          <w:szCs w:val="24"/>
        </w:rPr>
        <w:t xml:space="preserve"> no uso de suas atribuições legais, nos termos do art. 6º, VII, XIV, da Lei Complementar nº 2.626, de 30 de dezembro de 1997,</w:t>
      </w: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7E25" w:rsidRPr="00F575A9" w:rsidRDefault="00A37E25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7E25" w:rsidRDefault="00A37E25" w:rsidP="00A37E25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F575A9">
        <w:rPr>
          <w:rFonts w:asciiTheme="minorHAnsi" w:hAnsiTheme="minorHAnsi" w:cs="Arial"/>
          <w:b/>
          <w:i/>
          <w:sz w:val="24"/>
          <w:szCs w:val="24"/>
        </w:rPr>
        <w:tab/>
        <w:t>R E S O L V E:</w:t>
      </w:r>
      <w:r w:rsidR="00AF4C32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AF4C32" w:rsidRDefault="00AF4C32" w:rsidP="00A37E25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AF4C32" w:rsidRDefault="00AF4C32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Todo requerimento</w:t>
      </w:r>
      <w:r w:rsidR="00144F38">
        <w:rPr>
          <w:rFonts w:asciiTheme="minorHAnsi" w:hAnsiTheme="minorHAnsi" w:cs="Arial"/>
          <w:sz w:val="24"/>
          <w:szCs w:val="24"/>
        </w:rPr>
        <w:t xml:space="preserve"> particular</w:t>
      </w:r>
      <w:r>
        <w:rPr>
          <w:rFonts w:asciiTheme="minorHAnsi" w:hAnsiTheme="minorHAnsi" w:cs="Arial"/>
          <w:sz w:val="24"/>
          <w:szCs w:val="24"/>
        </w:rPr>
        <w:t xml:space="preserve"> a d</w:t>
      </w:r>
      <w:r w:rsidR="00144F38">
        <w:rPr>
          <w:rFonts w:asciiTheme="minorHAnsi" w:hAnsiTheme="minorHAnsi" w:cs="Arial"/>
          <w:sz w:val="24"/>
          <w:szCs w:val="24"/>
        </w:rPr>
        <w:t>ar entrada no PROTOCOLO deve acompanhar cópia do documento que permita</w:t>
      </w:r>
      <w:r>
        <w:rPr>
          <w:rFonts w:asciiTheme="minorHAnsi" w:hAnsiTheme="minorHAnsi" w:cs="Arial"/>
          <w:sz w:val="24"/>
          <w:szCs w:val="24"/>
        </w:rPr>
        <w:t xml:space="preserve"> identificação</w:t>
      </w:r>
      <w:r w:rsidR="00144F38">
        <w:rPr>
          <w:rFonts w:asciiTheme="minorHAnsi" w:hAnsiTheme="minorHAnsi" w:cs="Arial"/>
          <w:sz w:val="24"/>
          <w:szCs w:val="24"/>
        </w:rPr>
        <w:t xml:space="preserve"> e endereço </w:t>
      </w:r>
      <w:r>
        <w:rPr>
          <w:rFonts w:asciiTheme="minorHAnsi" w:hAnsiTheme="minorHAnsi" w:cs="Arial"/>
          <w:sz w:val="24"/>
          <w:szCs w:val="24"/>
        </w:rPr>
        <w:t xml:space="preserve">do requerente, ou procurador devidamente </w:t>
      </w:r>
      <w:r w:rsidR="00144F38">
        <w:rPr>
          <w:rFonts w:asciiTheme="minorHAnsi" w:hAnsiTheme="minorHAnsi" w:cs="Arial"/>
          <w:sz w:val="24"/>
          <w:szCs w:val="24"/>
        </w:rPr>
        <w:t>habilitado</w:t>
      </w:r>
      <w:r>
        <w:rPr>
          <w:rFonts w:asciiTheme="minorHAnsi" w:hAnsiTheme="minorHAnsi" w:cs="Arial"/>
          <w:sz w:val="24"/>
          <w:szCs w:val="24"/>
        </w:rPr>
        <w:t>.</w:t>
      </w:r>
    </w:p>
    <w:p w:rsidR="00AF4C32" w:rsidRDefault="00AF4C32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4C32" w:rsidRPr="00F575A9" w:rsidRDefault="00144F38" w:rsidP="00AF4C32">
      <w:pPr>
        <w:pStyle w:val="Ttulo4"/>
        <w:spacing w:line="360" w:lineRule="auto"/>
        <w:ind w:firstLine="708"/>
        <w:rPr>
          <w:rFonts w:asciiTheme="minorHAnsi" w:hAnsiTheme="minorHAnsi" w:cs="Arial"/>
          <w:sz w:val="24"/>
          <w:szCs w:val="24"/>
          <w:u w:val="none"/>
        </w:rPr>
      </w:pPr>
      <w:r>
        <w:rPr>
          <w:rFonts w:asciiTheme="minorHAnsi" w:hAnsiTheme="minorHAnsi" w:cs="Arial"/>
          <w:sz w:val="24"/>
          <w:szCs w:val="24"/>
          <w:u w:val="none"/>
        </w:rPr>
        <w:t>Publique-se em locais de fácil visualização</w:t>
      </w:r>
      <w:r w:rsidR="00AF4C32" w:rsidRPr="00F575A9">
        <w:rPr>
          <w:rFonts w:asciiTheme="minorHAnsi" w:hAnsiTheme="minorHAnsi" w:cs="Arial"/>
          <w:sz w:val="24"/>
          <w:szCs w:val="24"/>
          <w:u w:val="none"/>
        </w:rPr>
        <w:t>.</w:t>
      </w:r>
    </w:p>
    <w:p w:rsidR="00AF4C32" w:rsidRPr="00F575A9" w:rsidRDefault="00AF4C32" w:rsidP="00AF4C32">
      <w:pPr>
        <w:pStyle w:val="Ttulo4"/>
        <w:spacing w:line="360" w:lineRule="auto"/>
        <w:rPr>
          <w:rFonts w:asciiTheme="minorHAnsi" w:hAnsiTheme="minorHAnsi" w:cs="Arial"/>
          <w:sz w:val="24"/>
          <w:szCs w:val="24"/>
          <w:u w:val="none"/>
        </w:rPr>
      </w:pPr>
      <w:r w:rsidRPr="00F575A9">
        <w:rPr>
          <w:rFonts w:asciiTheme="minorHAnsi" w:hAnsiTheme="minorHAnsi" w:cs="Arial"/>
          <w:sz w:val="24"/>
          <w:szCs w:val="24"/>
          <w:u w:val="none"/>
        </w:rPr>
        <w:t xml:space="preserve"> </w:t>
      </w:r>
      <w:r w:rsidRPr="00F575A9">
        <w:rPr>
          <w:rFonts w:asciiTheme="minorHAnsi" w:hAnsiTheme="minorHAnsi" w:cs="Arial"/>
          <w:sz w:val="24"/>
          <w:szCs w:val="24"/>
          <w:u w:val="none"/>
        </w:rPr>
        <w:tab/>
        <w:t>Cumpra-se.</w:t>
      </w:r>
    </w:p>
    <w:p w:rsidR="00AF4C32" w:rsidRPr="00F575A9" w:rsidRDefault="00AF4C32" w:rsidP="00AF4C32">
      <w:pPr>
        <w:pStyle w:val="Ttulo4"/>
        <w:rPr>
          <w:rFonts w:asciiTheme="minorHAnsi" w:hAnsiTheme="minorHAnsi" w:cs="Arial"/>
          <w:sz w:val="24"/>
          <w:szCs w:val="24"/>
          <w:u w:val="none"/>
        </w:rPr>
      </w:pPr>
      <w:r w:rsidRPr="00F575A9">
        <w:rPr>
          <w:rFonts w:asciiTheme="minorHAnsi" w:hAnsiTheme="minorHAnsi" w:cs="Arial"/>
          <w:sz w:val="24"/>
          <w:szCs w:val="24"/>
          <w:u w:val="none"/>
        </w:rPr>
        <w:t xml:space="preserve"> </w:t>
      </w:r>
    </w:p>
    <w:p w:rsidR="00AF4C32" w:rsidRPr="00F575A9" w:rsidRDefault="00AF4C32" w:rsidP="00AF4C3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575A9">
        <w:rPr>
          <w:rFonts w:asciiTheme="minorHAnsi" w:hAnsiTheme="minorHAnsi" w:cs="Arial"/>
          <w:sz w:val="24"/>
          <w:szCs w:val="24"/>
        </w:rPr>
        <w:tab/>
      </w:r>
      <w:r w:rsidRPr="00F575A9">
        <w:rPr>
          <w:rStyle w:val="TtulodoLivro"/>
          <w:rFonts w:asciiTheme="minorHAnsi" w:hAnsiTheme="minorHAnsi"/>
          <w:sz w:val="24"/>
          <w:szCs w:val="24"/>
        </w:rPr>
        <w:t>Gabinete do Procurador-Geral do Município de Teresina</w:t>
      </w:r>
      <w:r>
        <w:rPr>
          <w:rFonts w:asciiTheme="minorHAnsi" w:hAnsiTheme="minorHAnsi" w:cs="Arial"/>
          <w:sz w:val="24"/>
          <w:szCs w:val="24"/>
        </w:rPr>
        <w:t>, em 03 de setembro de 2013</w:t>
      </w:r>
      <w:r w:rsidRPr="00F575A9">
        <w:rPr>
          <w:rFonts w:asciiTheme="minorHAnsi" w:hAnsiTheme="minorHAnsi" w:cs="Arial"/>
          <w:sz w:val="24"/>
          <w:szCs w:val="24"/>
        </w:rPr>
        <w:t>.</w:t>
      </w:r>
    </w:p>
    <w:p w:rsidR="00AF4C32" w:rsidRDefault="00AF4C32" w:rsidP="00AF4C3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4C32" w:rsidRDefault="00AF4C32" w:rsidP="00AF4C3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4C32" w:rsidRDefault="00AF4C32" w:rsidP="00AF4C3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F4C32" w:rsidRPr="00F575A9" w:rsidRDefault="00AF4C32" w:rsidP="00AF4C32">
      <w:pPr>
        <w:rPr>
          <w:rFonts w:asciiTheme="minorHAnsi" w:hAnsiTheme="minorHAnsi" w:cs="Arial"/>
          <w:sz w:val="24"/>
          <w:szCs w:val="24"/>
        </w:rPr>
      </w:pPr>
    </w:p>
    <w:p w:rsidR="00AF4C32" w:rsidRPr="009E2E81" w:rsidRDefault="00AF4C32" w:rsidP="00AF4C32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Cláudio Moreira Rêgo Filho</w:t>
      </w:r>
    </w:p>
    <w:p w:rsidR="00AF4C32" w:rsidRPr="00F575A9" w:rsidRDefault="00AF4C32" w:rsidP="00AF4C32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575A9">
        <w:rPr>
          <w:rFonts w:asciiTheme="minorHAnsi" w:hAnsiTheme="minorHAnsi" w:cs="Arial"/>
          <w:b/>
          <w:sz w:val="24"/>
          <w:szCs w:val="24"/>
        </w:rPr>
        <w:t>Procurador-Geral do Município</w:t>
      </w:r>
    </w:p>
    <w:p w:rsidR="00AF4C32" w:rsidRPr="00F575A9" w:rsidRDefault="00AF4C32" w:rsidP="00AF4C32">
      <w:pPr>
        <w:rPr>
          <w:rFonts w:asciiTheme="minorHAnsi" w:hAnsiTheme="minorHAnsi" w:cs="Arial"/>
          <w:sz w:val="24"/>
          <w:szCs w:val="24"/>
        </w:rPr>
      </w:pPr>
    </w:p>
    <w:p w:rsidR="00AF4C32" w:rsidRDefault="00AF4C32" w:rsidP="00AF4C32"/>
    <w:p w:rsidR="00AF4C32" w:rsidRPr="00AF4C32" w:rsidRDefault="00AF4C32" w:rsidP="00A37E2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37E25" w:rsidRDefault="00A37E25" w:rsidP="00A37E25">
      <w:pPr>
        <w:rPr>
          <w:rFonts w:asciiTheme="minorHAnsi" w:hAnsiTheme="minorHAnsi" w:cs="Arial"/>
          <w:sz w:val="24"/>
          <w:szCs w:val="24"/>
        </w:rPr>
      </w:pPr>
    </w:p>
    <w:p w:rsidR="00C82A12" w:rsidRDefault="00C82A12" w:rsidP="00A37E25">
      <w:pPr>
        <w:rPr>
          <w:rFonts w:asciiTheme="minorHAnsi" w:hAnsiTheme="minorHAnsi" w:cs="Arial"/>
          <w:sz w:val="24"/>
          <w:szCs w:val="24"/>
        </w:rPr>
      </w:pPr>
    </w:p>
    <w:sectPr w:rsidR="00C82A12" w:rsidSect="00DB797C">
      <w:headerReference w:type="default" r:id="rId7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78" w:rsidRDefault="007C4A78">
      <w:r>
        <w:separator/>
      </w:r>
    </w:p>
  </w:endnote>
  <w:endnote w:type="continuationSeparator" w:id="0">
    <w:p w:rsidR="007C4A78" w:rsidRDefault="007C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78" w:rsidRDefault="007C4A78">
      <w:r>
        <w:separator/>
      </w:r>
    </w:p>
  </w:footnote>
  <w:footnote w:type="continuationSeparator" w:id="0">
    <w:p w:rsidR="007C4A78" w:rsidRDefault="007C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318" w:type="dxa"/>
      <w:tblLook w:val="04A0" w:firstRow="1" w:lastRow="0" w:firstColumn="1" w:lastColumn="0" w:noHBand="0" w:noVBand="1"/>
    </w:tblPr>
    <w:tblGrid>
      <w:gridCol w:w="6522"/>
      <w:gridCol w:w="1134"/>
      <w:gridCol w:w="3008"/>
    </w:tblGrid>
    <w:tr w:rsidR="00BC0BD8" w:rsidRPr="00BC0BD8" w:rsidTr="005370FC">
      <w:trPr>
        <w:trHeight w:val="1418"/>
      </w:trPr>
      <w:tc>
        <w:tcPr>
          <w:tcW w:w="6522" w:type="dxa"/>
        </w:tcPr>
        <w:p w:rsidR="00BC0BD8" w:rsidRPr="00BC0BD8" w:rsidRDefault="00576783" w:rsidP="005370FC">
          <w:pPr>
            <w:pStyle w:val="Ttulo2"/>
            <w:ind w:left="1418" w:right="360"/>
            <w:rPr>
              <w:i w:val="0"/>
              <w:sz w:val="10"/>
              <w:szCs w:val="24"/>
            </w:rPr>
          </w:pPr>
          <w:r>
            <w:rPr>
              <w:i w:val="0"/>
              <w:noProof/>
              <w:sz w:val="10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902970</wp:posOffset>
                    </wp:positionH>
                    <wp:positionV relativeFrom="paragraph">
                      <wp:posOffset>320675</wp:posOffset>
                    </wp:positionV>
                    <wp:extent cx="781050" cy="813435"/>
                    <wp:effectExtent l="0" t="0" r="0" b="5715"/>
                    <wp:wrapNone/>
                    <wp:docPr id="1" name="Retâ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813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BD8" w:rsidRDefault="00776795" w:rsidP="00BC0BD8">
                                <w:r w:rsidRPr="008A29FA">
                                  <w:rPr>
                                    <w:szCs w:val="24"/>
                                  </w:rPr>
                                  <w:object w:dxaOrig="8621" w:dyaOrig="10699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9.5pt;height:62.05pt" o:ole="" fillcolor="window">
                                      <v:imagedata r:id="rId1" o:title=""/>
                                    </v:shape>
                                    <o:OLEObject Type="Embed" ProgID="Word.Picture.8" ShapeID="_x0000_i1025" DrawAspect="Content" ObjectID="_1445924961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1" o:spid="_x0000_s1026" style="position:absolute;left:0;text-align:left;margin-left:71.1pt;margin-top:25.25pt;width:61.5pt;height:64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" o:allowincell="f" filled="f" stroked="f" strokecolor="aqua" strokeweight="4pt">
                    <v:textbox style="mso-fit-shape-to-text:t" inset="1pt,1pt,1pt,1pt">
                      <w:txbxContent>
                        <w:p w:rsidR="00BC0BD8" w:rsidRDefault="00776795" w:rsidP="00BC0BD8">
                          <w:r w:rsidRPr="008A29FA">
                            <w:rPr>
                              <w:szCs w:val="24"/>
                            </w:rPr>
                            <w:object w:dxaOrig="8621" w:dyaOrig="10699">
                              <v:shape id="_x0000_i1025" type="#_x0000_t75" style="width:59.5pt;height:62.0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445924961" r:id="rId3"/>
                            </w:objec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:rsidR="00BC0BD8" w:rsidRPr="00BC0BD8" w:rsidRDefault="00776795" w:rsidP="005370FC">
          <w:pPr>
            <w:pStyle w:val="Ttulo2"/>
            <w:spacing w:line="360" w:lineRule="auto"/>
            <w:ind w:left="1311" w:right="360"/>
            <w:rPr>
              <w:i w:val="0"/>
              <w:sz w:val="23"/>
              <w:szCs w:val="23"/>
            </w:rPr>
          </w:pPr>
          <w:r w:rsidRPr="00BC0BD8">
            <w:rPr>
              <w:i w:val="0"/>
              <w:sz w:val="24"/>
              <w:szCs w:val="24"/>
            </w:rPr>
            <w:t xml:space="preserve"> </w:t>
          </w:r>
          <w:r w:rsidRPr="00BC0BD8">
            <w:rPr>
              <w:i w:val="0"/>
              <w:sz w:val="23"/>
              <w:szCs w:val="23"/>
            </w:rPr>
            <w:t>MUNICÍPIO DE TERESINA</w:t>
          </w:r>
        </w:p>
        <w:p w:rsidR="00BC0BD8" w:rsidRPr="00BC0BD8" w:rsidRDefault="00776795" w:rsidP="005370FC">
          <w:pPr>
            <w:pStyle w:val="Cabealho"/>
            <w:spacing w:line="360" w:lineRule="auto"/>
            <w:ind w:left="1311"/>
            <w:jc w:val="both"/>
            <w:rPr>
              <w:rFonts w:ascii="Arial" w:hAnsi="Arial" w:cs="Arial"/>
              <w:b/>
              <w:sz w:val="23"/>
              <w:szCs w:val="23"/>
            </w:rPr>
          </w:pPr>
          <w:r w:rsidRPr="00BC0BD8">
            <w:rPr>
              <w:rFonts w:ascii="Arial" w:hAnsi="Arial" w:cs="Arial"/>
              <w:b/>
              <w:sz w:val="23"/>
              <w:szCs w:val="23"/>
            </w:rPr>
            <w:t xml:space="preserve"> PROCURADORIA-GERAL DO MUNICÍPIO</w:t>
          </w:r>
        </w:p>
        <w:p w:rsidR="00BC0BD8" w:rsidRPr="00BC0BD8" w:rsidRDefault="00776795" w:rsidP="005370FC">
          <w:pPr>
            <w:pStyle w:val="Cabealho"/>
            <w:spacing w:line="360" w:lineRule="auto"/>
            <w:ind w:left="1311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C0BD8">
            <w:rPr>
              <w:rFonts w:ascii="Arial" w:hAnsi="Arial" w:cs="Arial"/>
              <w:b/>
              <w:sz w:val="23"/>
              <w:szCs w:val="23"/>
            </w:rPr>
            <w:t xml:space="preserve"> GABINETE DO PROCURADOR-GERAL</w:t>
          </w:r>
        </w:p>
      </w:tc>
      <w:tc>
        <w:tcPr>
          <w:tcW w:w="1134" w:type="dxa"/>
        </w:tcPr>
        <w:p w:rsidR="00BC0BD8" w:rsidRPr="00BC0BD8" w:rsidRDefault="007C4A78" w:rsidP="005370FC">
          <w:pPr>
            <w:pStyle w:val="Ttulo2"/>
            <w:ind w:right="360"/>
            <w:rPr>
              <w:i w:val="0"/>
              <w:sz w:val="24"/>
              <w:szCs w:val="24"/>
            </w:rPr>
          </w:pPr>
        </w:p>
      </w:tc>
      <w:tc>
        <w:tcPr>
          <w:tcW w:w="3008" w:type="dxa"/>
        </w:tcPr>
        <w:p w:rsidR="00BC0BD8" w:rsidRPr="00BC0BD8" w:rsidRDefault="00776795" w:rsidP="005370FC">
          <w:pPr>
            <w:rPr>
              <w:rFonts w:ascii="Arial" w:hAnsi="Arial" w:cs="Arial"/>
              <w:b/>
              <w:sz w:val="24"/>
              <w:szCs w:val="24"/>
            </w:rPr>
          </w:pPr>
          <w:r w:rsidRPr="00BC0BD8">
            <w:rPr>
              <w:rFonts w:ascii="Arial" w:hAnsi="Arial" w:cs="Arial"/>
              <w:b/>
              <w:noProof/>
              <w:sz w:val="24"/>
              <w:szCs w:val="24"/>
            </w:rPr>
            <w:t xml:space="preserve">                                              </w:t>
          </w:r>
        </w:p>
        <w:p w:rsidR="00BC0BD8" w:rsidRPr="00BC0BD8" w:rsidRDefault="007C4A78" w:rsidP="005370FC">
          <w:pPr>
            <w:pStyle w:val="Ttulo2"/>
            <w:ind w:right="360"/>
            <w:rPr>
              <w:i w:val="0"/>
              <w:sz w:val="24"/>
              <w:szCs w:val="24"/>
            </w:rPr>
          </w:pPr>
        </w:p>
      </w:tc>
    </w:tr>
  </w:tbl>
  <w:p w:rsidR="00BC0BD8" w:rsidRPr="00BC0BD8" w:rsidRDefault="007C4A78" w:rsidP="00BC0BD8">
    <w:pPr>
      <w:pStyle w:val="Cabealho"/>
      <w:rPr>
        <w:rFonts w:ascii="Arial" w:hAnsi="Arial" w:cs="Arial"/>
        <w:b/>
        <w:sz w:val="8"/>
        <w:szCs w:val="24"/>
      </w:rPr>
    </w:pPr>
  </w:p>
  <w:p w:rsidR="00DB797C" w:rsidRPr="00BC0BD8" w:rsidRDefault="007C4A78" w:rsidP="00BC0BD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6"/>
    <w:rsid w:val="000055EC"/>
    <w:rsid w:val="00017688"/>
    <w:rsid w:val="0005571F"/>
    <w:rsid w:val="00071EFE"/>
    <w:rsid w:val="00096494"/>
    <w:rsid w:val="00097DD1"/>
    <w:rsid w:val="001018DD"/>
    <w:rsid w:val="00104CAF"/>
    <w:rsid w:val="00115EA0"/>
    <w:rsid w:val="00144F38"/>
    <w:rsid w:val="001763A3"/>
    <w:rsid w:val="00204ABC"/>
    <w:rsid w:val="003131B5"/>
    <w:rsid w:val="00462CE4"/>
    <w:rsid w:val="0048172A"/>
    <w:rsid w:val="004A048B"/>
    <w:rsid w:val="004A0B55"/>
    <w:rsid w:val="004A2762"/>
    <w:rsid w:val="004A32A7"/>
    <w:rsid w:val="004E5885"/>
    <w:rsid w:val="0052079E"/>
    <w:rsid w:val="00576783"/>
    <w:rsid w:val="005B629E"/>
    <w:rsid w:val="0060044D"/>
    <w:rsid w:val="00604CBC"/>
    <w:rsid w:val="00656CD8"/>
    <w:rsid w:val="00674C7B"/>
    <w:rsid w:val="00686F0B"/>
    <w:rsid w:val="006E1130"/>
    <w:rsid w:val="00725489"/>
    <w:rsid w:val="007259D8"/>
    <w:rsid w:val="00731F5D"/>
    <w:rsid w:val="00735BDE"/>
    <w:rsid w:val="00771283"/>
    <w:rsid w:val="00776795"/>
    <w:rsid w:val="007C4A78"/>
    <w:rsid w:val="00876E3A"/>
    <w:rsid w:val="008C765B"/>
    <w:rsid w:val="00942874"/>
    <w:rsid w:val="00971199"/>
    <w:rsid w:val="009A0C39"/>
    <w:rsid w:val="009E2E81"/>
    <w:rsid w:val="00A14334"/>
    <w:rsid w:val="00A32FB2"/>
    <w:rsid w:val="00A33C86"/>
    <w:rsid w:val="00A37E25"/>
    <w:rsid w:val="00A96606"/>
    <w:rsid w:val="00AC25C8"/>
    <w:rsid w:val="00AE2389"/>
    <w:rsid w:val="00AF4C32"/>
    <w:rsid w:val="00B90BA6"/>
    <w:rsid w:val="00BA030A"/>
    <w:rsid w:val="00BB7FD0"/>
    <w:rsid w:val="00C473C9"/>
    <w:rsid w:val="00C82A12"/>
    <w:rsid w:val="00D11DA8"/>
    <w:rsid w:val="00D150FA"/>
    <w:rsid w:val="00DD388D"/>
    <w:rsid w:val="00DD4144"/>
    <w:rsid w:val="00E07CE7"/>
    <w:rsid w:val="00EB5BD8"/>
    <w:rsid w:val="00F24AC0"/>
    <w:rsid w:val="00F57236"/>
    <w:rsid w:val="00F575A9"/>
    <w:rsid w:val="00F71740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57236"/>
    <w:pPr>
      <w:keepNext/>
      <w:jc w:val="both"/>
      <w:outlineLvl w:val="3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723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5723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F57236"/>
    <w:pPr>
      <w:spacing w:line="360" w:lineRule="auto"/>
      <w:jc w:val="both"/>
    </w:pPr>
    <w:rPr>
      <w:sz w:val="23"/>
    </w:rPr>
  </w:style>
  <w:style w:type="character" w:customStyle="1" w:styleId="CorpodetextoChar">
    <w:name w:val="Corpo de texto Char"/>
    <w:basedOn w:val="Fontepargpadro"/>
    <w:link w:val="Corpodetexto"/>
    <w:rsid w:val="00F57236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F57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72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9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7259D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57236"/>
    <w:pPr>
      <w:keepNext/>
      <w:jc w:val="both"/>
      <w:outlineLvl w:val="3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723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5723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F57236"/>
    <w:pPr>
      <w:spacing w:line="360" w:lineRule="auto"/>
      <w:jc w:val="both"/>
    </w:pPr>
    <w:rPr>
      <w:sz w:val="23"/>
    </w:rPr>
  </w:style>
  <w:style w:type="character" w:customStyle="1" w:styleId="CorpodetextoChar">
    <w:name w:val="Corpo de texto Char"/>
    <w:basedOn w:val="Fontepargpadro"/>
    <w:link w:val="Corpodetexto"/>
    <w:rsid w:val="00F57236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F57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72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9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7259D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Luann</cp:lastModifiedBy>
  <cp:revision>2</cp:revision>
  <cp:lastPrinted>2013-09-03T15:34:00Z</cp:lastPrinted>
  <dcterms:created xsi:type="dcterms:W3CDTF">2013-11-14T12:03:00Z</dcterms:created>
  <dcterms:modified xsi:type="dcterms:W3CDTF">2013-11-14T12:03:00Z</dcterms:modified>
</cp:coreProperties>
</file>